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269C7624" w14:textId="77777777" w:rsidR="00585FB2" w:rsidRDefault="00585FB2" w:rsidP="00585FB2">
      <w:pPr>
        <w:jc w:val="both"/>
        <w:rPr>
          <w:rFonts w:ascii="PT Serif" w:hAnsi="PT Serif"/>
          <w:b/>
          <w:bCs/>
          <w:sz w:val="22"/>
          <w:szCs w:val="22"/>
        </w:rPr>
      </w:pPr>
      <w:r w:rsidRPr="00D409C2">
        <w:rPr>
          <w:rFonts w:ascii="PT Serif" w:hAnsi="PT Serif"/>
          <w:b/>
          <w:bCs/>
          <w:sz w:val="22"/>
          <w:szCs w:val="22"/>
        </w:rPr>
        <w:t>Investor Complaint Data – Waterfield Financial and Investment Advisors Private Limited (Investment Advisers)</w:t>
      </w:r>
    </w:p>
    <w:p w14:paraId="5A997238" w14:textId="77777777" w:rsidR="002D5895" w:rsidRDefault="002D5895" w:rsidP="00585FB2">
      <w:pPr>
        <w:jc w:val="both"/>
        <w:rPr>
          <w:rFonts w:ascii="PT Serif" w:hAnsi="PT Serif"/>
          <w:b/>
          <w:bCs/>
          <w:sz w:val="22"/>
          <w:szCs w:val="22"/>
        </w:rPr>
      </w:pPr>
    </w:p>
    <w:p w14:paraId="02492893" w14:textId="5C3F9049" w:rsidR="00585FB2" w:rsidRPr="00D409C2" w:rsidRDefault="00585FB2" w:rsidP="00585FB2">
      <w:pPr>
        <w:rPr>
          <w:rFonts w:ascii="PT Serif" w:hAnsi="PT Serif"/>
          <w:sz w:val="22"/>
          <w:szCs w:val="22"/>
          <w:u w:val="single"/>
        </w:rPr>
      </w:pPr>
      <w:r w:rsidRPr="00D409C2">
        <w:rPr>
          <w:rFonts w:ascii="PT Serif" w:hAnsi="PT Serif"/>
          <w:b/>
          <w:bCs/>
          <w:sz w:val="22"/>
          <w:szCs w:val="22"/>
        </w:rPr>
        <w:t xml:space="preserve">Data for the month ending: </w:t>
      </w:r>
      <w:r w:rsidRPr="00D409C2">
        <w:rPr>
          <w:rFonts w:ascii="PT Serif" w:hAnsi="PT Serif"/>
          <w:b/>
          <w:bCs/>
          <w:sz w:val="22"/>
          <w:szCs w:val="22"/>
          <w:u w:val="single"/>
        </w:rPr>
        <w:t xml:space="preserve"> </w:t>
      </w:r>
      <w:r w:rsidR="00100DB0">
        <w:rPr>
          <w:rFonts w:ascii="PT Serif" w:hAnsi="PT Serif"/>
          <w:b/>
          <w:bCs/>
          <w:sz w:val="22"/>
          <w:szCs w:val="22"/>
          <w:u w:val="single"/>
        </w:rPr>
        <w:t>October</w:t>
      </w:r>
      <w:r w:rsidR="00E23FFA">
        <w:rPr>
          <w:rFonts w:ascii="PT Serif" w:hAnsi="PT Serif"/>
          <w:b/>
          <w:bCs/>
          <w:sz w:val="22"/>
          <w:szCs w:val="22"/>
          <w:u w:val="single"/>
        </w:rPr>
        <w:t xml:space="preserve"> 3</w:t>
      </w:r>
      <w:r w:rsidR="00100DB0">
        <w:rPr>
          <w:rFonts w:ascii="PT Serif" w:hAnsi="PT Serif"/>
          <w:b/>
          <w:bCs/>
          <w:sz w:val="22"/>
          <w:szCs w:val="22"/>
          <w:u w:val="single"/>
        </w:rPr>
        <w:t>1</w:t>
      </w:r>
      <w:r w:rsidRPr="00D409C2">
        <w:rPr>
          <w:rFonts w:ascii="PT Serif" w:hAnsi="PT Serif"/>
          <w:b/>
          <w:bCs/>
          <w:sz w:val="22"/>
          <w:szCs w:val="22"/>
          <w:u w:val="single"/>
        </w:rPr>
        <w:t>, 202</w:t>
      </w:r>
      <w:r>
        <w:rPr>
          <w:rFonts w:ascii="PT Serif" w:hAnsi="PT Serif"/>
          <w:b/>
          <w:bCs/>
          <w:sz w:val="22"/>
          <w:szCs w:val="22"/>
          <w:u w:val="single"/>
        </w:rPr>
        <w:t>4</w:t>
      </w:r>
      <w:r w:rsidRPr="00D409C2">
        <w:rPr>
          <w:rFonts w:ascii="PT Serif" w:hAnsi="PT Serif"/>
          <w:sz w:val="22"/>
          <w:szCs w:val="22"/>
          <w:u w:val="single"/>
        </w:rPr>
        <w:t xml:space="preserve"> </w:t>
      </w:r>
    </w:p>
    <w:tbl>
      <w:tblPr>
        <w:tblStyle w:val="TableGrid"/>
        <w:tblW w:w="10632" w:type="dxa"/>
        <w:tblInd w:w="-856" w:type="dxa"/>
        <w:tblLayout w:type="fixed"/>
        <w:tblLook w:val="04A0" w:firstRow="1" w:lastRow="0" w:firstColumn="1" w:lastColumn="0" w:noHBand="0" w:noVBand="1"/>
      </w:tblPr>
      <w:tblGrid>
        <w:gridCol w:w="851"/>
        <w:gridCol w:w="1418"/>
        <w:gridCol w:w="1559"/>
        <w:gridCol w:w="1418"/>
        <w:gridCol w:w="1275"/>
        <w:gridCol w:w="1134"/>
        <w:gridCol w:w="1560"/>
        <w:gridCol w:w="1417"/>
      </w:tblGrid>
      <w:tr w:rsidR="00585FB2" w:rsidRPr="00D409C2" w14:paraId="78186ACC" w14:textId="77777777" w:rsidTr="002D5895">
        <w:tc>
          <w:tcPr>
            <w:tcW w:w="851" w:type="dxa"/>
          </w:tcPr>
          <w:p w14:paraId="4BA64AE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418" w:type="dxa"/>
          </w:tcPr>
          <w:p w14:paraId="45941593"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 from</w:t>
            </w:r>
          </w:p>
        </w:tc>
        <w:tc>
          <w:tcPr>
            <w:tcW w:w="1559" w:type="dxa"/>
          </w:tcPr>
          <w:p w14:paraId="5D0C85D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at the end of last month</w:t>
            </w:r>
          </w:p>
        </w:tc>
        <w:tc>
          <w:tcPr>
            <w:tcW w:w="1418" w:type="dxa"/>
          </w:tcPr>
          <w:p w14:paraId="44774FFD"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275" w:type="dxa"/>
          </w:tcPr>
          <w:p w14:paraId="3044704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134" w:type="dxa"/>
          </w:tcPr>
          <w:p w14:paraId="4C95408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Total Pending#</w:t>
            </w:r>
          </w:p>
        </w:tc>
        <w:tc>
          <w:tcPr>
            <w:tcW w:w="1560" w:type="dxa"/>
          </w:tcPr>
          <w:p w14:paraId="14D9F70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Complaints &gt; 3months</w:t>
            </w:r>
          </w:p>
        </w:tc>
        <w:tc>
          <w:tcPr>
            <w:tcW w:w="1417" w:type="dxa"/>
          </w:tcPr>
          <w:p w14:paraId="08E69BE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Average Resolution time^</w:t>
            </w:r>
          </w:p>
          <w:p w14:paraId="11F827B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(in days)</w:t>
            </w:r>
          </w:p>
        </w:tc>
      </w:tr>
      <w:tr w:rsidR="00585FB2" w:rsidRPr="00D409C2" w14:paraId="0EB98948" w14:textId="77777777" w:rsidTr="002D5895">
        <w:tc>
          <w:tcPr>
            <w:tcW w:w="851" w:type="dxa"/>
          </w:tcPr>
          <w:p w14:paraId="5BC613B6"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418" w:type="dxa"/>
          </w:tcPr>
          <w:p w14:paraId="58EF13D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Directly from the Investors</w:t>
            </w:r>
          </w:p>
        </w:tc>
        <w:tc>
          <w:tcPr>
            <w:tcW w:w="1559" w:type="dxa"/>
          </w:tcPr>
          <w:p w14:paraId="66D9206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32BE096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F7CA94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C76433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FFC45B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C0BE0B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CD70FDA" w14:textId="77777777" w:rsidTr="002D5895">
        <w:tc>
          <w:tcPr>
            <w:tcW w:w="851" w:type="dxa"/>
          </w:tcPr>
          <w:p w14:paraId="7ED441BB"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418" w:type="dxa"/>
          </w:tcPr>
          <w:p w14:paraId="2FEA9414"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SEBI</w:t>
            </w:r>
          </w:p>
          <w:p w14:paraId="553F81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(SCORES)</w:t>
            </w:r>
          </w:p>
        </w:tc>
        <w:tc>
          <w:tcPr>
            <w:tcW w:w="1559" w:type="dxa"/>
          </w:tcPr>
          <w:p w14:paraId="0059161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74B09E4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6B61A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0323E55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1321F4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8B1820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1F289442" w14:textId="77777777" w:rsidTr="002D5895">
        <w:tc>
          <w:tcPr>
            <w:tcW w:w="851" w:type="dxa"/>
          </w:tcPr>
          <w:p w14:paraId="118803F3"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418" w:type="dxa"/>
          </w:tcPr>
          <w:p w14:paraId="2A0C4E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Other Sources</w:t>
            </w:r>
          </w:p>
          <w:p w14:paraId="352D754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(if any)</w:t>
            </w:r>
          </w:p>
        </w:tc>
        <w:tc>
          <w:tcPr>
            <w:tcW w:w="1559" w:type="dxa"/>
          </w:tcPr>
          <w:p w14:paraId="2BF9BFC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273FD12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56466E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66FE6F7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A08343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37C86DC9"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DE62FC6" w14:textId="77777777" w:rsidTr="002D5895">
        <w:tc>
          <w:tcPr>
            <w:tcW w:w="851" w:type="dxa"/>
          </w:tcPr>
          <w:p w14:paraId="72CC7274" w14:textId="77777777" w:rsidR="00585FB2" w:rsidRPr="00D409C2" w:rsidRDefault="00585FB2" w:rsidP="00034EE4">
            <w:pPr>
              <w:rPr>
                <w:rFonts w:ascii="PT Serif" w:hAnsi="PT Serif"/>
                <w:b/>
                <w:bCs/>
                <w:sz w:val="22"/>
                <w:szCs w:val="22"/>
              </w:rPr>
            </w:pPr>
          </w:p>
        </w:tc>
        <w:tc>
          <w:tcPr>
            <w:tcW w:w="1418" w:type="dxa"/>
          </w:tcPr>
          <w:p w14:paraId="284FBB1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1559" w:type="dxa"/>
          </w:tcPr>
          <w:p w14:paraId="15C9FB7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00C0B2FD"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7B9F549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A7C5BE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7FDD88E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70D9C84D"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bl>
    <w:p w14:paraId="52C5D26B" w14:textId="77777777" w:rsidR="002D5895" w:rsidRDefault="002D5895" w:rsidP="00585FB2">
      <w:pPr>
        <w:rPr>
          <w:rFonts w:ascii="PT Serif" w:hAnsi="PT Serif"/>
          <w:b/>
          <w:bCs/>
          <w:sz w:val="22"/>
          <w:szCs w:val="22"/>
        </w:rPr>
      </w:pPr>
    </w:p>
    <w:p w14:paraId="32C3BE3C" w14:textId="1CD92DFC" w:rsidR="00585FB2" w:rsidRPr="00D409C2" w:rsidRDefault="00585FB2" w:rsidP="004E4432">
      <w:pPr>
        <w:jc w:val="both"/>
        <w:rPr>
          <w:rFonts w:ascii="PT Serif" w:hAnsi="PT Serif"/>
          <w:b/>
          <w:bCs/>
          <w:sz w:val="22"/>
          <w:szCs w:val="22"/>
        </w:rPr>
      </w:pPr>
      <w:r w:rsidRPr="00D409C2">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1A65CEA7" w14:textId="77777777" w:rsidR="00585FB2" w:rsidRPr="00D409C2" w:rsidRDefault="00585FB2" w:rsidP="00585FB2">
      <w:pPr>
        <w:rPr>
          <w:rFonts w:ascii="PT Serif" w:hAnsi="PT Serif"/>
          <w:b/>
          <w:bCs/>
          <w:sz w:val="22"/>
          <w:szCs w:val="22"/>
        </w:rPr>
      </w:pPr>
    </w:p>
    <w:p w14:paraId="4EB5A1C0" w14:textId="77777777" w:rsidR="00585FB2" w:rsidRPr="00D409C2" w:rsidRDefault="00585FB2" w:rsidP="00585FB2">
      <w:pPr>
        <w:rPr>
          <w:rFonts w:ascii="PT Serif" w:hAnsi="PT Serif"/>
          <w:b/>
          <w:bCs/>
          <w:sz w:val="22"/>
          <w:szCs w:val="22"/>
        </w:rPr>
      </w:pPr>
      <w:r w:rsidRPr="00D409C2">
        <w:rPr>
          <w:rFonts w:ascii="PT Serif" w:hAnsi="PT Serif"/>
          <w:b/>
          <w:bCs/>
          <w:sz w:val="22"/>
          <w:szCs w:val="22"/>
        </w:rPr>
        <w:t>Trend of Monthly Disposal of Complaints</w:t>
      </w:r>
    </w:p>
    <w:tbl>
      <w:tblPr>
        <w:tblStyle w:val="TableGrid"/>
        <w:tblW w:w="0" w:type="auto"/>
        <w:tblLook w:val="04A0" w:firstRow="1" w:lastRow="0" w:firstColumn="1" w:lastColumn="0" w:noHBand="0" w:noVBand="1"/>
      </w:tblPr>
      <w:tblGrid>
        <w:gridCol w:w="532"/>
        <w:gridCol w:w="1784"/>
        <w:gridCol w:w="2138"/>
        <w:gridCol w:w="1512"/>
        <w:gridCol w:w="1525"/>
        <w:gridCol w:w="1519"/>
      </w:tblGrid>
      <w:tr w:rsidR="00585FB2" w:rsidRPr="00D409C2" w14:paraId="3D34285F" w14:textId="77777777" w:rsidTr="00034EE4">
        <w:tc>
          <w:tcPr>
            <w:tcW w:w="535" w:type="dxa"/>
          </w:tcPr>
          <w:p w14:paraId="290B2EB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70" w:type="dxa"/>
          </w:tcPr>
          <w:p w14:paraId="2D0C3F3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Month</w:t>
            </w:r>
          </w:p>
        </w:tc>
        <w:tc>
          <w:tcPr>
            <w:tcW w:w="2269" w:type="dxa"/>
          </w:tcPr>
          <w:p w14:paraId="49E293F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month</w:t>
            </w:r>
          </w:p>
        </w:tc>
        <w:tc>
          <w:tcPr>
            <w:tcW w:w="1558" w:type="dxa"/>
          </w:tcPr>
          <w:p w14:paraId="1453939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6552FE4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3BF1902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619F467E" w14:textId="77777777" w:rsidTr="00034EE4">
        <w:tc>
          <w:tcPr>
            <w:tcW w:w="535" w:type="dxa"/>
          </w:tcPr>
          <w:p w14:paraId="14FD9630"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70" w:type="dxa"/>
          </w:tcPr>
          <w:p w14:paraId="5F776276" w14:textId="0A64580C" w:rsidR="00585FB2" w:rsidRPr="00D409C2" w:rsidRDefault="00100DB0" w:rsidP="00034EE4">
            <w:pPr>
              <w:rPr>
                <w:rFonts w:ascii="PT Serif" w:hAnsi="PT Serif"/>
                <w:b/>
                <w:bCs/>
                <w:sz w:val="22"/>
                <w:szCs w:val="22"/>
              </w:rPr>
            </w:pPr>
            <w:r>
              <w:rPr>
                <w:rFonts w:ascii="PT Serif" w:hAnsi="PT Serif"/>
                <w:b/>
                <w:bCs/>
                <w:sz w:val="22"/>
                <w:szCs w:val="22"/>
              </w:rPr>
              <w:t>October</w:t>
            </w:r>
            <w:r w:rsidR="00585FB2" w:rsidRPr="00D409C2">
              <w:rPr>
                <w:rFonts w:ascii="PT Serif" w:hAnsi="PT Serif"/>
                <w:b/>
                <w:bCs/>
                <w:sz w:val="22"/>
                <w:szCs w:val="22"/>
              </w:rPr>
              <w:t>, 202</w:t>
            </w:r>
            <w:r w:rsidR="003B278B">
              <w:rPr>
                <w:rFonts w:ascii="PT Serif" w:hAnsi="PT Serif"/>
                <w:b/>
                <w:bCs/>
                <w:sz w:val="22"/>
                <w:szCs w:val="22"/>
              </w:rPr>
              <w:t>4</w:t>
            </w:r>
          </w:p>
        </w:tc>
        <w:tc>
          <w:tcPr>
            <w:tcW w:w="2269" w:type="dxa"/>
          </w:tcPr>
          <w:p w14:paraId="02093D76"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7877D4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3DD18F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413408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5E7230B5" w14:textId="77777777" w:rsidTr="00034EE4">
        <w:tc>
          <w:tcPr>
            <w:tcW w:w="535" w:type="dxa"/>
          </w:tcPr>
          <w:p w14:paraId="36604C9B" w14:textId="77777777" w:rsidR="00585FB2" w:rsidRPr="00D409C2" w:rsidRDefault="00585FB2" w:rsidP="00034EE4">
            <w:pPr>
              <w:rPr>
                <w:rFonts w:ascii="PT Serif" w:hAnsi="PT Serif"/>
                <w:sz w:val="22"/>
                <w:szCs w:val="22"/>
              </w:rPr>
            </w:pPr>
          </w:p>
        </w:tc>
        <w:tc>
          <w:tcPr>
            <w:tcW w:w="1870" w:type="dxa"/>
          </w:tcPr>
          <w:p w14:paraId="2767A150"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2269" w:type="dxa"/>
          </w:tcPr>
          <w:p w14:paraId="4DA44D1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32E025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71D54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B33D4A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bl>
    <w:p w14:paraId="5DC37D5F" w14:textId="77777777" w:rsidR="00585FB2" w:rsidRPr="00D409C2" w:rsidRDefault="00585FB2" w:rsidP="00585FB2">
      <w:pPr>
        <w:rPr>
          <w:rFonts w:ascii="PT Serif" w:hAnsi="PT Serif"/>
          <w:b/>
          <w:bCs/>
          <w:sz w:val="22"/>
          <w:szCs w:val="22"/>
        </w:rPr>
      </w:pPr>
    </w:p>
    <w:p w14:paraId="2FAD9BC0"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month resolved in the current month.</w:t>
      </w:r>
    </w:p>
    <w:p w14:paraId="323CE05B"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pending as on the last day of the month.</w:t>
      </w:r>
    </w:p>
    <w:p w14:paraId="6477C119" w14:textId="77777777" w:rsidR="00585FB2" w:rsidRPr="00D409C2" w:rsidRDefault="00585FB2" w:rsidP="00585FB2">
      <w:pPr>
        <w:rPr>
          <w:rFonts w:ascii="PT Serif" w:hAnsi="PT Serif" w:cs="CIDFont+F3"/>
          <w:b/>
          <w:bCs/>
          <w:sz w:val="22"/>
          <w:szCs w:val="22"/>
        </w:rPr>
      </w:pPr>
    </w:p>
    <w:p w14:paraId="6137C534" w14:textId="77777777" w:rsidR="00585FB2" w:rsidRPr="00D409C2" w:rsidRDefault="00585FB2" w:rsidP="00585FB2">
      <w:pPr>
        <w:rPr>
          <w:rFonts w:ascii="PT Serif" w:hAnsi="PT Serif" w:cs="CIDFont+F3"/>
          <w:b/>
          <w:bCs/>
          <w:sz w:val="22"/>
          <w:szCs w:val="22"/>
        </w:rPr>
      </w:pPr>
      <w:r w:rsidRPr="00D409C2">
        <w:rPr>
          <w:rFonts w:ascii="PT Serif" w:hAnsi="PT Serif" w:cs="CIDFont+F3"/>
          <w:b/>
          <w:bCs/>
          <w:sz w:val="22"/>
          <w:szCs w:val="22"/>
        </w:rPr>
        <w:t>Trend of Annual disposal of complaints</w:t>
      </w:r>
    </w:p>
    <w:tbl>
      <w:tblPr>
        <w:tblStyle w:val="TableGrid"/>
        <w:tblW w:w="0" w:type="auto"/>
        <w:tblLook w:val="04A0" w:firstRow="1" w:lastRow="0" w:firstColumn="1" w:lastColumn="0" w:noHBand="0" w:noVBand="1"/>
      </w:tblPr>
      <w:tblGrid>
        <w:gridCol w:w="532"/>
        <w:gridCol w:w="1696"/>
        <w:gridCol w:w="2215"/>
        <w:gridCol w:w="1516"/>
        <w:gridCol w:w="1528"/>
        <w:gridCol w:w="1523"/>
      </w:tblGrid>
      <w:tr w:rsidR="00585FB2" w:rsidRPr="00D409C2" w14:paraId="5594B683" w14:textId="77777777" w:rsidTr="00034EE4">
        <w:tc>
          <w:tcPr>
            <w:tcW w:w="535" w:type="dxa"/>
          </w:tcPr>
          <w:p w14:paraId="3395560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00" w:type="dxa"/>
          </w:tcPr>
          <w:p w14:paraId="031200D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Year</w:t>
            </w:r>
          </w:p>
        </w:tc>
        <w:tc>
          <w:tcPr>
            <w:tcW w:w="2339" w:type="dxa"/>
          </w:tcPr>
          <w:p w14:paraId="64B81292"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year Received</w:t>
            </w:r>
          </w:p>
        </w:tc>
        <w:tc>
          <w:tcPr>
            <w:tcW w:w="1558" w:type="dxa"/>
          </w:tcPr>
          <w:p w14:paraId="04AD67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0B6E186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19AB241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0A55A700" w14:textId="77777777" w:rsidTr="00034EE4">
        <w:tc>
          <w:tcPr>
            <w:tcW w:w="535" w:type="dxa"/>
          </w:tcPr>
          <w:p w14:paraId="452A9ADA"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00" w:type="dxa"/>
          </w:tcPr>
          <w:p w14:paraId="0E83802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2020-21</w:t>
            </w:r>
          </w:p>
        </w:tc>
        <w:tc>
          <w:tcPr>
            <w:tcW w:w="2339" w:type="dxa"/>
          </w:tcPr>
          <w:p w14:paraId="65D91629"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4341E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E86CF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4D3BF1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34353BA5" w14:textId="77777777" w:rsidTr="00034EE4">
        <w:tc>
          <w:tcPr>
            <w:tcW w:w="535" w:type="dxa"/>
          </w:tcPr>
          <w:p w14:paraId="12F46AD8"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800" w:type="dxa"/>
          </w:tcPr>
          <w:p w14:paraId="45B38A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2021-22</w:t>
            </w:r>
          </w:p>
        </w:tc>
        <w:tc>
          <w:tcPr>
            <w:tcW w:w="2339" w:type="dxa"/>
          </w:tcPr>
          <w:p w14:paraId="13DB0CA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580157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2DC3562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9CE23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726557F8" w14:textId="77777777" w:rsidTr="00034EE4">
        <w:tc>
          <w:tcPr>
            <w:tcW w:w="535" w:type="dxa"/>
          </w:tcPr>
          <w:p w14:paraId="793E07B9"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800" w:type="dxa"/>
          </w:tcPr>
          <w:p w14:paraId="5BBB3BC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2022-23</w:t>
            </w:r>
          </w:p>
        </w:tc>
        <w:tc>
          <w:tcPr>
            <w:tcW w:w="2339" w:type="dxa"/>
          </w:tcPr>
          <w:p w14:paraId="38F1B0B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2B1436E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18A925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7C1CA7F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2D5895" w:rsidRPr="00D409C2" w14:paraId="3630B847" w14:textId="77777777" w:rsidTr="00034EE4">
        <w:tc>
          <w:tcPr>
            <w:tcW w:w="535" w:type="dxa"/>
          </w:tcPr>
          <w:p w14:paraId="0CE5EF03" w14:textId="061A43A7" w:rsidR="002D5895" w:rsidRPr="00D409C2" w:rsidRDefault="002D5895" w:rsidP="00034EE4">
            <w:pPr>
              <w:rPr>
                <w:rFonts w:ascii="PT Serif" w:hAnsi="PT Serif"/>
                <w:sz w:val="22"/>
                <w:szCs w:val="22"/>
              </w:rPr>
            </w:pPr>
            <w:r>
              <w:rPr>
                <w:rFonts w:ascii="PT Serif" w:hAnsi="PT Serif"/>
                <w:sz w:val="22"/>
                <w:szCs w:val="22"/>
              </w:rPr>
              <w:t>4</w:t>
            </w:r>
          </w:p>
        </w:tc>
        <w:tc>
          <w:tcPr>
            <w:tcW w:w="1800" w:type="dxa"/>
          </w:tcPr>
          <w:p w14:paraId="6C0EF418" w14:textId="5ED41426" w:rsidR="002D5895" w:rsidRPr="00D409C2" w:rsidRDefault="002D5895" w:rsidP="00034EE4">
            <w:pPr>
              <w:rPr>
                <w:rFonts w:ascii="PT Serif" w:hAnsi="PT Serif"/>
                <w:b/>
                <w:bCs/>
                <w:sz w:val="22"/>
                <w:szCs w:val="22"/>
              </w:rPr>
            </w:pPr>
            <w:r>
              <w:rPr>
                <w:rFonts w:ascii="PT Serif" w:hAnsi="PT Serif"/>
                <w:b/>
                <w:bCs/>
                <w:sz w:val="22"/>
                <w:szCs w:val="22"/>
              </w:rPr>
              <w:t>2023-24</w:t>
            </w:r>
          </w:p>
        </w:tc>
        <w:tc>
          <w:tcPr>
            <w:tcW w:w="2339" w:type="dxa"/>
          </w:tcPr>
          <w:p w14:paraId="14B72ACB" w14:textId="0915DFD5" w:rsidR="002D5895" w:rsidRPr="00D409C2" w:rsidRDefault="002D5895" w:rsidP="00034EE4">
            <w:pPr>
              <w:rPr>
                <w:rFonts w:ascii="PT Serif" w:hAnsi="PT Serif"/>
                <w:sz w:val="22"/>
                <w:szCs w:val="22"/>
              </w:rPr>
            </w:pPr>
            <w:r>
              <w:rPr>
                <w:rFonts w:ascii="PT Serif" w:hAnsi="PT Serif"/>
                <w:sz w:val="22"/>
                <w:szCs w:val="22"/>
              </w:rPr>
              <w:t>0</w:t>
            </w:r>
          </w:p>
        </w:tc>
        <w:tc>
          <w:tcPr>
            <w:tcW w:w="1558" w:type="dxa"/>
          </w:tcPr>
          <w:p w14:paraId="51F15AC7" w14:textId="2738A2AE"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33346481" w14:textId="42C5BECF"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7C006507" w14:textId="3735DD9F" w:rsidR="002D5895" w:rsidRPr="00D409C2" w:rsidRDefault="002D5895" w:rsidP="00034EE4">
            <w:pPr>
              <w:rPr>
                <w:rFonts w:ascii="PT Serif" w:hAnsi="PT Serif"/>
                <w:sz w:val="22"/>
                <w:szCs w:val="22"/>
              </w:rPr>
            </w:pPr>
            <w:r>
              <w:rPr>
                <w:rFonts w:ascii="PT Serif" w:hAnsi="PT Serif"/>
                <w:sz w:val="22"/>
                <w:szCs w:val="22"/>
              </w:rPr>
              <w:t>0</w:t>
            </w:r>
          </w:p>
        </w:tc>
      </w:tr>
    </w:tbl>
    <w:p w14:paraId="77E162CE"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years resolved in the current year.</w:t>
      </w:r>
    </w:p>
    <w:p w14:paraId="1C987179" w14:textId="77777777" w:rsidR="00585FB2" w:rsidRPr="00D409C2" w:rsidRDefault="00585FB2" w:rsidP="00585FB2">
      <w:pPr>
        <w:rPr>
          <w:rFonts w:ascii="PT Serif" w:hAnsi="PT Serif"/>
          <w:b/>
          <w:bCs/>
          <w:sz w:val="22"/>
          <w:szCs w:val="22"/>
        </w:rPr>
      </w:pPr>
      <w:r w:rsidRPr="00D409C2">
        <w:rPr>
          <w:rFonts w:ascii="PT Serif" w:hAnsi="PT Serif" w:cs="CIDFont+F3"/>
          <w:b/>
          <w:bCs/>
          <w:sz w:val="22"/>
          <w:szCs w:val="22"/>
        </w:rPr>
        <w:t>#Inclusive of complaints pending as on the last day of the year.</w:t>
      </w:r>
    </w:p>
    <w:p w14:paraId="1F45F385" w14:textId="77777777" w:rsidR="00585FB2" w:rsidRPr="00D409C2" w:rsidRDefault="00585FB2" w:rsidP="00585FB2">
      <w:pPr>
        <w:rPr>
          <w:sz w:val="22"/>
          <w:szCs w:val="22"/>
        </w:rPr>
      </w:pPr>
    </w:p>
    <w:p w14:paraId="599BF082" w14:textId="77777777" w:rsidR="00585FB2" w:rsidRPr="00D409C2" w:rsidRDefault="00585FB2" w:rsidP="00585FB2">
      <w:pPr>
        <w:pStyle w:val="NoSpacing"/>
      </w:pPr>
    </w:p>
    <w:p w14:paraId="6DEA7B95" w14:textId="77777777" w:rsidR="00C34910" w:rsidRPr="00C34910" w:rsidRDefault="00C34910" w:rsidP="00585FB2"/>
    <w:sectPr w:rsidR="00C34910" w:rsidRPr="00C34910"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1"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4E4432">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00DB0"/>
    <w:rsid w:val="00163B1B"/>
    <w:rsid w:val="001A4EB4"/>
    <w:rsid w:val="001E1C4A"/>
    <w:rsid w:val="00230914"/>
    <w:rsid w:val="002D5895"/>
    <w:rsid w:val="0030546E"/>
    <w:rsid w:val="003B278B"/>
    <w:rsid w:val="004E4432"/>
    <w:rsid w:val="00572B44"/>
    <w:rsid w:val="00585FB2"/>
    <w:rsid w:val="006378CA"/>
    <w:rsid w:val="00695D87"/>
    <w:rsid w:val="007375C0"/>
    <w:rsid w:val="00776306"/>
    <w:rsid w:val="007811BA"/>
    <w:rsid w:val="007C6461"/>
    <w:rsid w:val="00856F98"/>
    <w:rsid w:val="008F44EE"/>
    <w:rsid w:val="00930125"/>
    <w:rsid w:val="00986341"/>
    <w:rsid w:val="00A15CF1"/>
    <w:rsid w:val="00B04812"/>
    <w:rsid w:val="00B078C5"/>
    <w:rsid w:val="00BC70AB"/>
    <w:rsid w:val="00C34910"/>
    <w:rsid w:val="00C81DFB"/>
    <w:rsid w:val="00C84CFB"/>
    <w:rsid w:val="00D53F84"/>
    <w:rsid w:val="00DB6A6E"/>
    <w:rsid w:val="00DC1BB1"/>
    <w:rsid w:val="00E23FFA"/>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18</cp:revision>
  <dcterms:created xsi:type="dcterms:W3CDTF">2022-12-16T04:30:00Z</dcterms:created>
  <dcterms:modified xsi:type="dcterms:W3CDTF">2024-10-30T07:13:00Z</dcterms:modified>
</cp:coreProperties>
</file>